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76" w:rsidRPr="001D2176" w:rsidRDefault="001D2176" w:rsidP="00E737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ходе реализации мер по противодействию коррупции в Управлении Федеральной налоговой службы по Курской области за 1 полугодие 2024 года</w:t>
      </w:r>
      <w:bookmarkStart w:id="0" w:name="_GoBack"/>
      <w:bookmarkEnd w:id="0"/>
    </w:p>
    <w:p w:rsidR="001D2176" w:rsidRPr="001D2176" w:rsidRDefault="001D2176" w:rsidP="00E737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525A" w:rsidRDefault="0062525A" w:rsidP="00E737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 xml:space="preserve">Во </w:t>
      </w:r>
      <w:r w:rsidR="00C416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525A">
        <w:rPr>
          <w:rFonts w:ascii="Times New Roman" w:hAnsi="Times New Roman" w:cs="Times New Roman"/>
          <w:sz w:val="26"/>
          <w:szCs w:val="26"/>
        </w:rPr>
        <w:t xml:space="preserve">исполнение Указа Президента Российской Федерации от 16.08.2021 № 478 «О Национальном плане противодействия коррупции на 2021 – 2024 годы», приказа ФНС России от 30.09.2021 № ЕД-7-4/861@ «Об утверждении Плана противодействия коррупции Федеральной налоговой службы на 2021-2024 годы», приказа УФНС по Курской области (далее - Управление) от 19.12.2022№ 02-06/177@» в 1 полугодии 2024 года основные усилия были направлены на: </w:t>
      </w:r>
    </w:p>
    <w:p w:rsidR="0062525A" w:rsidRDefault="0062525A" w:rsidP="00E737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-</w:t>
      </w:r>
      <w:r w:rsidR="00C4168F">
        <w:rPr>
          <w:rFonts w:ascii="Times New Roman" w:hAnsi="Times New Roman" w:cs="Times New Roman"/>
          <w:sz w:val="26"/>
          <w:szCs w:val="26"/>
        </w:rPr>
        <w:t xml:space="preserve"> </w:t>
      </w:r>
      <w:r w:rsidRPr="0062525A">
        <w:rPr>
          <w:rFonts w:ascii="Times New Roman" w:hAnsi="Times New Roman" w:cs="Times New Roman"/>
          <w:sz w:val="26"/>
          <w:szCs w:val="26"/>
        </w:rPr>
        <w:t>на методическом обеспечении сотрудников в период проведения декларационной кампании 2024 года, организации разъяснительной работы и консультирования по вопросам, возникающим при  представлении сведений о доходах;</w:t>
      </w:r>
    </w:p>
    <w:p w:rsidR="0062525A" w:rsidRP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- выявление и систематизацию причин и условий проявления коррупции в деятельности Управления, мониторинг коррупционных рисков и их устранение;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- взаимодействие Управления с институтами гражданского общества и гражданами, обеспечение доступности информации о деятельности Управления;</w:t>
      </w:r>
    </w:p>
    <w:p w:rsidR="0062525A" w:rsidRP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- реализацию мероприятий, направленных на противодействие коррупции, с учетом специфики деятельности Управления;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- организацию профессионального развития и антикоррупционного просвещения государственных служащих.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В 1 полугодии 2024 года обеспечен анализ сведений в отношении 26 бывших государственных служащих, замещавших должности государственной службы в Управлении,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законодательством.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В ходе рассмотрения уведомлений Организаций, 1 рассмотрено на Комиссии, решения об отказе в даче согласия на трудоустройство не принимались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В отчетном периоде в прокуратуру Курской области направлено 2 информационных письма в отношении уволенных государственных служащих, сведения о трудоустройстве которых в Управление на поступили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 xml:space="preserve">Рассмотрены уведомления 11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По результатам рассмотрения приняты меры по предотвращению возможности возникновения конфликта интересов (путем запрета принятия решений в отношении близких родственников, свойственников). Фактов </w:t>
      </w:r>
      <w:proofErr w:type="spellStart"/>
      <w:r w:rsidRPr="0062525A">
        <w:rPr>
          <w:rFonts w:ascii="Times New Roman" w:hAnsi="Times New Roman" w:cs="Times New Roman"/>
          <w:sz w:val="26"/>
          <w:szCs w:val="26"/>
        </w:rPr>
        <w:t>неуведомления</w:t>
      </w:r>
      <w:proofErr w:type="spellEnd"/>
      <w:r w:rsidRPr="0062525A">
        <w:rPr>
          <w:rFonts w:ascii="Times New Roman" w:hAnsi="Times New Roman" w:cs="Times New Roman"/>
          <w:sz w:val="26"/>
          <w:szCs w:val="26"/>
        </w:rPr>
        <w:t xml:space="preserve"> (несвоевременного уведомления) в отчетном периоде не выявлено.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В ходе декларационной компании 2024 года обеспечен прием сведений о доходах, расходах, об имуществе и обязательствах имущественного характера (далее - сведения о доходах), представленных 913 государственными служащими Управления. Фактов непредставления сведений о доходах не установлено.</w:t>
      </w:r>
    </w:p>
    <w:p w:rsidR="0062525A" w:rsidRDefault="0062525A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25A">
        <w:rPr>
          <w:rFonts w:ascii="Times New Roman" w:hAnsi="Times New Roman" w:cs="Times New Roman"/>
          <w:sz w:val="26"/>
          <w:szCs w:val="26"/>
        </w:rPr>
        <w:t>Проводится анализ сведений о доходах, расходах, об имуществе и обязательствах имущественного характера (далее – Анализ сведений), представленных федеральными государственными служащими налоговых органов Курской области, за отчетный 2023 год и три года предшествующих отчетному (за предоставление неполных и  недостоверных сведений о доходах, имуществе и обязательствах имущественного характера (не отражен доход, полученный супругом от предпринимательской деятельности) 1 государственный служащий привлечен к дисциплинарной ответственности в упрощенном порядке приказ УФНС России по Курской области от 28.06.2024 № 06-13/5@ объявлено замечание).</w:t>
      </w:r>
    </w:p>
    <w:p w:rsidR="0062525A" w:rsidRDefault="00FB1732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32">
        <w:rPr>
          <w:rFonts w:ascii="Times New Roman" w:hAnsi="Times New Roman" w:cs="Times New Roman"/>
          <w:sz w:val="26"/>
          <w:szCs w:val="26"/>
        </w:rPr>
        <w:lastRenderedPageBreak/>
        <w:t xml:space="preserve">В 1 полугодии 2024 году обеспечено рассмотрение обращений граждан Российской Федерации и организаций по вопросам противодействия коррупции, в </w:t>
      </w:r>
      <w:proofErr w:type="spellStart"/>
      <w:r w:rsidRPr="00FB173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B1732">
        <w:rPr>
          <w:rFonts w:ascii="Times New Roman" w:hAnsi="Times New Roman" w:cs="Times New Roman"/>
          <w:sz w:val="26"/>
          <w:szCs w:val="26"/>
        </w:rPr>
        <w:t>. поступивших в рамках «телефона доверия», «горячей линии» или иных подобных инструментов (18 обращений, информация не подтвердилась).</w:t>
      </w:r>
    </w:p>
    <w:p w:rsidR="00FB1732" w:rsidRDefault="00FB1732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32">
        <w:rPr>
          <w:rFonts w:ascii="Times New Roman" w:hAnsi="Times New Roman" w:cs="Times New Roman"/>
          <w:sz w:val="26"/>
          <w:szCs w:val="26"/>
        </w:rPr>
        <w:t>В ходе реализации комплекса мер по развитию системы управления инцидентами информационной безопасности в УФНС России по Курской области получены сведения о совершении 1 государственным служащим  коррупционного правонарушения .</w:t>
      </w:r>
    </w:p>
    <w:p w:rsidR="00FB1732" w:rsidRDefault="00FB1732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32">
        <w:rPr>
          <w:rFonts w:ascii="Times New Roman" w:hAnsi="Times New Roman" w:cs="Times New Roman"/>
          <w:sz w:val="26"/>
          <w:szCs w:val="26"/>
        </w:rPr>
        <w:t>Совместно с отделом кадров обеспечено участие федеральных государственных гражданских служащих  УФНС России по Курской области и налоговых органов Курской области,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 (1).</w:t>
      </w:r>
    </w:p>
    <w:p w:rsidR="00FB1732" w:rsidRDefault="00FB1732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32">
        <w:rPr>
          <w:rFonts w:ascii="Times New Roman" w:hAnsi="Times New Roman" w:cs="Times New Roman"/>
          <w:sz w:val="26"/>
          <w:szCs w:val="26"/>
        </w:rPr>
        <w:t>Обеспечено участие лиц, впервые поступивших на государственную службу в налоговые органы Курской области, и замещающих должности, связанные с соблюдением антикоррупционных стандартов, а также государственных гражданских служащих УФНС России по Курской области, в должностные обязанности которых входит участие в проведении закупок товаров, работ, услуг для обеспечения государственных нужд в мероприятиях профессионального развития в области противодействия коррупции.</w:t>
      </w:r>
    </w:p>
    <w:p w:rsidR="00FB1732" w:rsidRDefault="00FB1732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32">
        <w:rPr>
          <w:rFonts w:ascii="Times New Roman" w:hAnsi="Times New Roman" w:cs="Times New Roman"/>
          <w:sz w:val="26"/>
          <w:szCs w:val="26"/>
        </w:rPr>
        <w:t>На плановой основе организовано правовое просвещение государственных гражданских служащих Управления по антикоррупционной тематике. Проведено 98 мероприятий правовой и антикоррупционной направленности (консультации, семинары, совещания, , методические рекомендации).</w:t>
      </w:r>
    </w:p>
    <w:p w:rsidR="00FB1732" w:rsidRDefault="00FB1732" w:rsidP="00625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32">
        <w:rPr>
          <w:rFonts w:ascii="Times New Roman" w:hAnsi="Times New Roman" w:cs="Times New Roman"/>
          <w:sz w:val="26"/>
          <w:szCs w:val="26"/>
        </w:rPr>
        <w:t>Одним из наиболее эффективных инструментов по профилактике коррупционных правонарушений является работа Комиссий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sectPr w:rsidR="00FB1732" w:rsidSect="00321458">
      <w:headerReference w:type="default" r:id="rId8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5A" w:rsidRDefault="0062525A" w:rsidP="00321458">
      <w:pPr>
        <w:spacing w:after="0" w:line="240" w:lineRule="auto"/>
      </w:pPr>
      <w:r>
        <w:separator/>
      </w:r>
    </w:p>
  </w:endnote>
  <w:endnote w:type="continuationSeparator" w:id="0">
    <w:p w:rsidR="0062525A" w:rsidRDefault="0062525A" w:rsidP="0032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5A" w:rsidRDefault="0062525A" w:rsidP="00321458">
      <w:pPr>
        <w:spacing w:after="0" w:line="240" w:lineRule="auto"/>
      </w:pPr>
      <w:r>
        <w:separator/>
      </w:r>
    </w:p>
  </w:footnote>
  <w:footnote w:type="continuationSeparator" w:id="0">
    <w:p w:rsidR="0062525A" w:rsidRDefault="0062525A" w:rsidP="0032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5A" w:rsidRDefault="0062525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176">
      <w:rPr>
        <w:noProof/>
      </w:rPr>
      <w:t>2</w:t>
    </w:r>
    <w:r>
      <w:rPr>
        <w:noProof/>
      </w:rPr>
      <w:fldChar w:fldCharType="end"/>
    </w:r>
  </w:p>
  <w:p w:rsidR="0062525A" w:rsidRDefault="006252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EA5"/>
    <w:multiLevelType w:val="multilevel"/>
    <w:tmpl w:val="BC2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6F8"/>
    <w:rsid w:val="0001342E"/>
    <w:rsid w:val="000651BC"/>
    <w:rsid w:val="00066F8E"/>
    <w:rsid w:val="000F36E7"/>
    <w:rsid w:val="001252E4"/>
    <w:rsid w:val="00165034"/>
    <w:rsid w:val="001C73FF"/>
    <w:rsid w:val="001D2176"/>
    <w:rsid w:val="001D573E"/>
    <w:rsid w:val="001E44E6"/>
    <w:rsid w:val="001F007B"/>
    <w:rsid w:val="002239CE"/>
    <w:rsid w:val="00241BEE"/>
    <w:rsid w:val="002724AF"/>
    <w:rsid w:val="002D5172"/>
    <w:rsid w:val="00321458"/>
    <w:rsid w:val="003F3588"/>
    <w:rsid w:val="004241B5"/>
    <w:rsid w:val="004409A8"/>
    <w:rsid w:val="004A675C"/>
    <w:rsid w:val="00564E2B"/>
    <w:rsid w:val="00572E48"/>
    <w:rsid w:val="005812F1"/>
    <w:rsid w:val="005930FE"/>
    <w:rsid w:val="005B6C00"/>
    <w:rsid w:val="00603321"/>
    <w:rsid w:val="0062525A"/>
    <w:rsid w:val="00633B36"/>
    <w:rsid w:val="00653877"/>
    <w:rsid w:val="006E7788"/>
    <w:rsid w:val="00707539"/>
    <w:rsid w:val="00757D6E"/>
    <w:rsid w:val="007821AF"/>
    <w:rsid w:val="00786F76"/>
    <w:rsid w:val="007F1F29"/>
    <w:rsid w:val="0081376D"/>
    <w:rsid w:val="008746D8"/>
    <w:rsid w:val="00887407"/>
    <w:rsid w:val="008B305C"/>
    <w:rsid w:val="00910757"/>
    <w:rsid w:val="009245BD"/>
    <w:rsid w:val="00934A9F"/>
    <w:rsid w:val="009E30B3"/>
    <w:rsid w:val="009F6947"/>
    <w:rsid w:val="00A11697"/>
    <w:rsid w:val="00AA1091"/>
    <w:rsid w:val="00AF4B1A"/>
    <w:rsid w:val="00B016F8"/>
    <w:rsid w:val="00B460BD"/>
    <w:rsid w:val="00B93224"/>
    <w:rsid w:val="00C3307C"/>
    <w:rsid w:val="00C4168F"/>
    <w:rsid w:val="00C76503"/>
    <w:rsid w:val="00D14852"/>
    <w:rsid w:val="00D2498C"/>
    <w:rsid w:val="00D47878"/>
    <w:rsid w:val="00DE0FEC"/>
    <w:rsid w:val="00DF4C3D"/>
    <w:rsid w:val="00E41D5B"/>
    <w:rsid w:val="00E54542"/>
    <w:rsid w:val="00E7373E"/>
    <w:rsid w:val="00E75595"/>
    <w:rsid w:val="00EB0B10"/>
    <w:rsid w:val="00EE123C"/>
    <w:rsid w:val="00FA33A5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409A8"/>
    <w:rPr>
      <w:rFonts w:cs="Times New Roman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rsid w:val="004409A8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409A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D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517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autoRedefine/>
    <w:uiPriority w:val="99"/>
    <w:rsid w:val="00AF4B1A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rsid w:val="009F6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321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1458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21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45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5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5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5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5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55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1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Эльвира Анатольевна</dc:creator>
  <cp:keywords/>
  <dc:description/>
  <cp:lastModifiedBy>Каплина Евгения Геннадьевна</cp:lastModifiedBy>
  <cp:revision>32</cp:revision>
  <cp:lastPrinted>2021-10-19T08:40:00Z</cp:lastPrinted>
  <dcterms:created xsi:type="dcterms:W3CDTF">2019-09-26T10:33:00Z</dcterms:created>
  <dcterms:modified xsi:type="dcterms:W3CDTF">2024-11-26T07:29:00Z</dcterms:modified>
</cp:coreProperties>
</file>